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9A9" w14:textId="77777777" w:rsidR="00506615" w:rsidRPr="00506615" w:rsidRDefault="00506615" w:rsidP="00506615">
      <w:pPr>
        <w:spacing w:before="1575" w:after="660" w:line="555" w:lineRule="atLeast"/>
        <w:outlineLvl w:val="0"/>
        <w:rPr>
          <w:rFonts w:ascii="Arial" w:eastAsia="Times New Roman" w:hAnsi="Arial" w:cs="Arial"/>
          <w:color w:val="020C22"/>
          <w:kern w:val="36"/>
          <w:sz w:val="48"/>
          <w:szCs w:val="48"/>
          <w:lang w:eastAsia="ru-RU"/>
        </w:rPr>
      </w:pPr>
      <w:bookmarkStart w:id="0" w:name="_GoBack"/>
      <w:bookmarkEnd w:id="0"/>
      <w:r w:rsidRPr="00506615">
        <w:rPr>
          <w:rFonts w:ascii="Arial" w:eastAsia="Times New Roman" w:hAnsi="Arial" w:cs="Arial"/>
          <w:color w:val="020C22"/>
          <w:kern w:val="36"/>
          <w:sz w:val="48"/>
          <w:szCs w:val="48"/>
          <w:lang w:eastAsia="ru-RU"/>
        </w:rPr>
        <w:t>Федеральный закон от 29.12.2010 г. № 436-ФЗ</w:t>
      </w:r>
    </w:p>
    <w:p w14:paraId="25F6407A" w14:textId="77777777" w:rsidR="00506615" w:rsidRPr="00506615" w:rsidRDefault="00506615" w:rsidP="00506615">
      <w:pPr>
        <w:spacing w:line="420" w:lineRule="atLeast"/>
        <w:rPr>
          <w:rFonts w:ascii="Arial" w:eastAsia="Times New Roman" w:hAnsi="Arial" w:cs="Arial"/>
          <w:color w:val="020C22"/>
          <w:sz w:val="30"/>
          <w:szCs w:val="30"/>
          <w:lang w:eastAsia="ru-RU"/>
        </w:rPr>
      </w:pPr>
      <w:r w:rsidRPr="00506615">
        <w:rPr>
          <w:rFonts w:ascii="Arial" w:eastAsia="Times New Roman" w:hAnsi="Arial" w:cs="Arial"/>
          <w:color w:val="020C22"/>
          <w:sz w:val="30"/>
          <w:szCs w:val="30"/>
          <w:lang w:eastAsia="ru-RU"/>
        </w:rPr>
        <w:t>О защите детей от информации, причиняющей вред их здоровью и развитию</w:t>
      </w:r>
    </w:p>
    <w:p w14:paraId="461F4172" w14:textId="67FA537A"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ринят Государственной Думой                               21 декабря 2010 года</w:t>
      </w:r>
    </w:p>
    <w:p w14:paraId="381E9A91"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Одобрен Советом Федерации                                    24 декабря 2010 года</w:t>
      </w:r>
    </w:p>
    <w:p w14:paraId="67DB9799"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6E53A63D"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Глава 1. Общие положения</w:t>
      </w:r>
    </w:p>
    <w:p w14:paraId="7703E82B" w14:textId="4BE180F6"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1. Сфера действия настоящего Федерального закона</w:t>
      </w:r>
    </w:p>
    <w:p w14:paraId="3CC6AE94" w14:textId="44A36835"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2D24477F"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Настоящий Федеральный закон не распространяется на отношения в сфере:</w:t>
      </w:r>
    </w:p>
    <w:p w14:paraId="63D7A3E8"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оборота информационной продукции, содержащей научную, научно-техническую, статистическую информацию;</w:t>
      </w:r>
    </w:p>
    <w:p w14:paraId="62B7F424"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14:paraId="461DE265"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оборота информационной продукции, имеющей значительную историческую, художественную или иную культурную ценность для общества;</w:t>
      </w:r>
    </w:p>
    <w:p w14:paraId="038303F4"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рекламы.</w:t>
      </w:r>
    </w:p>
    <w:p w14:paraId="543B5126"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02A510C6"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Статья 2. Основные понятия, используемые в настоящем Федеральном законе</w:t>
      </w:r>
    </w:p>
    <w:p w14:paraId="2599C839" w14:textId="251D30B0"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В настоящем Федеральном законе используются следующие основные понятия:</w:t>
      </w:r>
    </w:p>
    <w:p w14:paraId="17A2F71F"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доступ детей к информации - возможность получения и использования детьми свободно распространяемой информации;</w:t>
      </w:r>
    </w:p>
    <w:p w14:paraId="61EF0D84"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14:paraId="2AE67611"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14:paraId="664C4057"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164D4577"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(В редакции Федерального закона от 28.07.2012 № 139-ФЗ)</w:t>
      </w:r>
    </w:p>
    <w:p w14:paraId="2D6EA360"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14:paraId="087E55BF"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14:paraId="71AC38E1"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770F0E4A"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14:paraId="17A42525"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14:paraId="0F31C473"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14:paraId="034A389D"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(В редакции Федерального закона от 28.07.2012 № 139-ФЗ)</w:t>
      </w:r>
    </w:p>
    <w:p w14:paraId="516A816D"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14:paraId="7DF41ABF"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18B314AA"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Статья 3. Законодательство Российской Федерации о защите детей от информации, причиняющей вред их здоровью и (или) развитию</w:t>
      </w:r>
    </w:p>
    <w:p w14:paraId="2A59CCF4" w14:textId="6BE1A92D"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14:paraId="0CBBEA1C" w14:textId="4B240A00"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14:paraId="41603653" w14:textId="40A07625"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14:paraId="2310E9A4"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14:paraId="5AE00A19"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14:paraId="5FF052E5"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установление порядка проведения экспертизы информационной продукции, предусмотренной настоящим Федеральным законом;</w:t>
      </w:r>
    </w:p>
    <w:p w14:paraId="21A91806"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(В редакции федеральных законов от 28.07.2012 № 139-ФЗ; от 14.10.2014 № 307-ФЗ)</w:t>
      </w:r>
    </w:p>
    <w:p w14:paraId="6F0B692E"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 (В редакции Федерального закона от 01.05.2019 № 93-ФЗ)</w:t>
      </w:r>
    </w:p>
    <w:p w14:paraId="23CF0319"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57B69372"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Статья 5. Виды информации, причиняющей вред здоровью и (или) развитию детей</w:t>
      </w:r>
    </w:p>
    <w:p w14:paraId="40B4BAB8" w14:textId="66E1429B"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К информации, причиняющей вред здоровью и (или) развитию детей, относится:</w:t>
      </w:r>
    </w:p>
    <w:p w14:paraId="706BFE28"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информация, предусмотренная частью 2 настоящей статьи и запрещенная для распространения среди детей;</w:t>
      </w:r>
    </w:p>
    <w:p w14:paraId="7A023226"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14:paraId="414AD21E"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К информации, запрещенной для распространения среди детей, относится информация:</w:t>
      </w:r>
    </w:p>
    <w:p w14:paraId="6E6B9B8B"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(В редакции Федерального закона от 18.12.2018 № 472-ФЗ)</w:t>
      </w:r>
    </w:p>
    <w:p w14:paraId="313B0AC0"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  (В редакции федеральных законов от 29.06.2015 № 179-ФЗ, от 31.07.2020 № 303-ФЗ)</w:t>
      </w:r>
    </w:p>
    <w:p w14:paraId="411826EA"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5699BD91"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31) содержащая изображение или описание сексуального насилия; (Пункт введен - Федеральный закон от 01.05.2019 № 93-ФЗ) </w:t>
      </w:r>
    </w:p>
    <w:p w14:paraId="630A465B"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редакции Федерального закона от 29.06.2013 № 135-ФЗ)</w:t>
      </w:r>
    </w:p>
    <w:p w14:paraId="1C39F35E"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оправдывающая противоправное поведение;</w:t>
      </w:r>
    </w:p>
    <w:p w14:paraId="763A1C9C"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6) содержащая нецензурную брань;</w:t>
      </w:r>
    </w:p>
    <w:p w14:paraId="2E68871B"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7) содержащая информацию порнографического характера;</w:t>
      </w:r>
    </w:p>
    <w:p w14:paraId="7B13E927"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(Пункт  введен - Федеральный закон от 05.04.2013 № 50-ФЗ)</w:t>
      </w:r>
    </w:p>
    <w:p w14:paraId="45E46EE9"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К информации, распространение которой среди детей определенных возрастных категорий ограничено, относится информация:</w:t>
      </w:r>
    </w:p>
    <w:p w14:paraId="677FB04B"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(В редакции Федерального закона от 01.05.2019 № 93-ФЗ)</w:t>
      </w:r>
    </w:p>
    <w:p w14:paraId="289B0A4F"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5EE7431A"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представляемая в виде изображения или описания половых отношений между мужчиной и женщиной;</w:t>
      </w:r>
    </w:p>
    <w:p w14:paraId="69062472"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содержащая бранные слова и выражения, не относящиеся к нецензурной брани.</w:t>
      </w:r>
    </w:p>
    <w:p w14:paraId="2BB107C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41831E87"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Глава 2. Классификация информационной продукции</w:t>
      </w:r>
    </w:p>
    <w:p w14:paraId="7BA2E008" w14:textId="259CCF64"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6. Осуществление классификации информационной продукции</w:t>
      </w:r>
    </w:p>
    <w:p w14:paraId="7DC562A3" w14:textId="6AC513FD"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(В редакции Федерального закона от 28.07.2012 № 139-ФЗ)</w:t>
      </w:r>
    </w:p>
    <w:p w14:paraId="186612BC"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2. При проведении исследований в целях классификации информационной продукции оценке подлежат:</w:t>
      </w:r>
    </w:p>
    <w:p w14:paraId="1EE9722B"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ее тематика, жанр, содержание и художественное оформление;</w:t>
      </w:r>
    </w:p>
    <w:p w14:paraId="7CCD941D"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особенности восприятия содержащейся в ней информации детьми определенной возрастной категории;</w:t>
      </w:r>
    </w:p>
    <w:p w14:paraId="75B81B16"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вероятность причинения содержащейся в ней информацией вреда здоровью и (или) развитию детей.</w:t>
      </w:r>
    </w:p>
    <w:p w14:paraId="32F41341"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(В редакции Федерального закона от 28.07.2012 № 139-ФЗ)</w:t>
      </w:r>
    </w:p>
    <w:p w14:paraId="58936C9E"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информационная продукция для детей, не достигших возраста шести лет;</w:t>
      </w:r>
    </w:p>
    <w:p w14:paraId="2ABAD898"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информационная продукция для детей, достигших возраста шести лет;</w:t>
      </w:r>
    </w:p>
    <w:p w14:paraId="5D1407F9"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информационная продукция для детей, достигших возраста двенадцати лет;</w:t>
      </w:r>
    </w:p>
    <w:p w14:paraId="6482C39B"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информационная продукция для детей, достигших возраста шестнадцати лет;</w:t>
      </w:r>
    </w:p>
    <w:p w14:paraId="0796FD95"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14:paraId="468B02AA"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(В редакции Федерального закона от 02.07.2013 № 185-ФЗ)</w:t>
      </w:r>
    </w:p>
    <w:p w14:paraId="5DF1FCD0"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(В редакции Федерального закона от 28.07.2012 № 139-ФЗ)</w:t>
      </w:r>
    </w:p>
    <w:p w14:paraId="277C953A"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w:t>
      </w:r>
      <w:r w:rsidRPr="00506615">
        <w:rPr>
          <w:rFonts w:ascii="Arial" w:eastAsia="Times New Roman" w:hAnsi="Arial" w:cs="Arial"/>
          <w:color w:val="020C22"/>
          <w:sz w:val="26"/>
          <w:szCs w:val="26"/>
          <w:lang w:eastAsia="ru-RU"/>
        </w:rPr>
        <w:lastRenderedPageBreak/>
        <w:t>для ее оборота на территории Российской Федерации. (В редакции Федерального закона от 28.07.2012 № 139-ФЗ)</w:t>
      </w:r>
    </w:p>
    <w:p w14:paraId="44DBDA2B" w14:textId="0BCCFA2F"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7. Информационная продукция для детей, не достигших возраста шести лет</w:t>
      </w:r>
    </w:p>
    <w:p w14:paraId="55F25C9B" w14:textId="51A6A228"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4DD78997"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60C6332E"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Статья 8. Информационная продукция для детей, достигших возраста шести лет</w:t>
      </w:r>
    </w:p>
    <w:p w14:paraId="3E61E5E4" w14:textId="00A7C482"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4CBD3837"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12226E66"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DF1FF6B"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57E086D5"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5BA186D9"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Статья 9. Информационная продукция для детей, достигших возраста двенадцати лет</w:t>
      </w:r>
    </w:p>
    <w:p w14:paraId="6480BB32" w14:textId="3F2A58E3"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399A50D2"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701B5217"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(В редакции федеральных законов от 29.06.2015 № 179-ФЗ, от 31.07.2020 № 303-ФЗ)</w:t>
      </w:r>
    </w:p>
    <w:p w14:paraId="63293956"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3F89712F"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16C7E2DB"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Статья 10. Информационная продукция для детей, достигших возраста шестнадцати лет</w:t>
      </w:r>
    </w:p>
    <w:p w14:paraId="50B81B94" w14:textId="56A0D601"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xml:space="preserve"> К допускаемой к обороту информационной продукции для детей, достигших возраста шестнадцати лет, может быть отнесена информационная </w:t>
      </w:r>
      <w:r w:rsidRPr="00506615">
        <w:rPr>
          <w:rFonts w:ascii="Arial" w:eastAsia="Times New Roman" w:hAnsi="Arial" w:cs="Arial"/>
          <w:color w:val="020C22"/>
          <w:sz w:val="26"/>
          <w:szCs w:val="26"/>
          <w:lang w:eastAsia="ru-RU"/>
        </w:rPr>
        <w:lastRenderedPageBreak/>
        <w:t>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14:paraId="4206CC6A"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19DCDB92"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48E03A71"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2EE90D"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отдельные бранные слова и (или) выражения, не относящиеся к нецензурной брани;</w:t>
      </w:r>
    </w:p>
    <w:p w14:paraId="6BAF760E"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4550EB3A"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4C5CD887"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Глава 3. Требования к обороту информационной продукции</w:t>
      </w:r>
    </w:p>
    <w:p w14:paraId="0580432F" w14:textId="733ECBFC"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11. Общие требования к обороту информационной продукции</w:t>
      </w:r>
    </w:p>
    <w:p w14:paraId="6228D750" w14:textId="4B248AC4"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14:paraId="53D8FB6B"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14:paraId="46320C2A" w14:textId="77777777" w:rsidR="00506615" w:rsidRPr="00506615" w:rsidRDefault="00506615" w:rsidP="00506615">
      <w:pPr>
        <w:spacing w:after="0"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14:paraId="09098E5D"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14:paraId="4EA736DD"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14:paraId="7FF09526"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(В редакции Федерального закона от 02.07.2013 № 185-ФЗ)</w:t>
      </w:r>
    </w:p>
    <w:p w14:paraId="4B96BCFA"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телепрограмм, телепередач, транслируемых в эфире без предварительной записи;</w:t>
      </w:r>
    </w:p>
    <w:p w14:paraId="70DCAB7E"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информационной продукции, распространяемой посредством радиовещания;</w:t>
      </w:r>
    </w:p>
    <w:p w14:paraId="5CABF775"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информационной продукции, демонстрируемой посредством зрелищных мероприятий;</w:t>
      </w:r>
    </w:p>
    <w:p w14:paraId="4C4138EB"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14:paraId="7D315B0C"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(Пункт  введен - Федеральный закон от 28.07.2012 № 139-ФЗ; в редакции Федерального закона от 01.05.2017 № 87-ФЗ)</w:t>
      </w:r>
    </w:p>
    <w:p w14:paraId="697EC6BB"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(Пункт  введен - Федеральный закон от 28.07.2012 № 139-ФЗ)</w:t>
      </w:r>
    </w:p>
    <w:p w14:paraId="3F9AD903"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14:paraId="32842334"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14:paraId="124756F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14:paraId="55DEEEE2"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14:paraId="647F28B2"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частей 3, 5 и 71 настоящей статьи. (Часть введена - Федеральный закон от 01.05.2019 № 93-ФЗ)</w:t>
      </w:r>
    </w:p>
    <w:p w14:paraId="7D491146"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8. В прокатном удостоверении аудиовизуального произведения должны содержаться сведения о категории данной информационной продукции. (В редакции Федерального закона от 28.07.2012 № 139-ФЗ)</w:t>
      </w:r>
    </w:p>
    <w:p w14:paraId="6B527B30" w14:textId="53EC63BC"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12. Знак информационной продукции</w:t>
      </w:r>
    </w:p>
    <w:p w14:paraId="59F77781" w14:textId="2EBAF7AB"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14:paraId="05B063F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применительно к категории информационной продукции для детей, не достигших возраста шести лет, - в виде цифры "0" и знака "плюс";</w:t>
      </w:r>
    </w:p>
    <w:p w14:paraId="5AF69A05"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14:paraId="417F959F"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14:paraId="569BCC8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14:paraId="32013F3D"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14:paraId="74E3E0D9"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(Часть  в редакции Федерального закона от 28.07.2012 № 139-ФЗ)</w:t>
      </w:r>
    </w:p>
    <w:p w14:paraId="6535CEEE"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(В редакции Федерального закона от 28.07.2012 № 139-ФЗ)</w:t>
      </w:r>
    </w:p>
    <w:p w14:paraId="5C506217"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14:paraId="12D00033"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14:paraId="50A450F6"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(Часть  введена - Федеральный закон от 29.07.2018 № 242-ФЗ)</w:t>
      </w:r>
    </w:p>
    <w:p w14:paraId="4AC2BC31"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w:t>
      </w:r>
      <w:r w:rsidRPr="00506615">
        <w:rPr>
          <w:rFonts w:ascii="Arial" w:eastAsia="Times New Roman" w:hAnsi="Arial" w:cs="Arial"/>
          <w:color w:val="020C22"/>
          <w:sz w:val="26"/>
          <w:szCs w:val="26"/>
          <w:lang w:eastAsia="ru-RU"/>
        </w:rPr>
        <w:lastRenderedPageBreak/>
        <w:t>языках народов Российской Федерации или иностранных языках. (Часть  введена - Федеральный закон от 28.07.2012 № 139-ФЗ)</w:t>
      </w:r>
    </w:p>
    <w:p w14:paraId="2CF14890" w14:textId="55BC22D4"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13. Дополнительные требования к распространению информационной продукции посредством теле- и радиовещания</w:t>
      </w:r>
    </w:p>
    <w:p w14:paraId="324398BA" w14:textId="2D90F256"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14:paraId="6646E1D2"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14:paraId="485235B7"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(В редакции Федерального закона от 28.07.2012 № 139-ФЗ)</w:t>
      </w:r>
    </w:p>
    <w:p w14:paraId="14E3940F"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xml:space="preserve">4. Распространение посредством радиовещания информационной продукции, содержащей информацию, предусмотренную статьей 5 </w:t>
      </w:r>
      <w:r w:rsidRPr="00506615">
        <w:rPr>
          <w:rFonts w:ascii="Arial" w:eastAsia="Times New Roman" w:hAnsi="Arial" w:cs="Arial"/>
          <w:color w:val="020C22"/>
          <w:sz w:val="26"/>
          <w:szCs w:val="26"/>
          <w:lang w:eastAsia="ru-RU"/>
        </w:rPr>
        <w:lastRenderedPageBreak/>
        <w:t>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(В редакции Федерального закона от 28.07.2012 № 139-ФЗ)</w:t>
      </w:r>
    </w:p>
    <w:p w14:paraId="79B3D079"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(В редакции Федерального закона от 28.07.2012 № 139-ФЗ)</w:t>
      </w:r>
    </w:p>
    <w:p w14:paraId="119A32C0" w14:textId="2CADA67C"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14. Особенности распространения информации посредством информационно-телекоммуникационных сетей</w:t>
      </w:r>
    </w:p>
    <w:p w14:paraId="194B62E9" w14:textId="1CD8A356"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7C1E4202"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14:paraId="2FD73DDD"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(Часть  введена - Федеральный закон от 01.05.2017 № 87-ФЗ)</w:t>
      </w:r>
    </w:p>
    <w:p w14:paraId="6F6D19EE"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(Статья  в редакции Федерального закона от 28.07.2012 № 139-ФЗ)</w:t>
      </w:r>
    </w:p>
    <w:p w14:paraId="607079A5" w14:textId="78066563"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15. Дополнительные требования к обороту отдельных видов информационной продукции для детей</w:t>
      </w:r>
    </w:p>
    <w:p w14:paraId="14FC4A2F" w14:textId="3DFEEE3D"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(В редакции Федерального закона от 28.07.2012 № 139-ФЗ)</w:t>
      </w:r>
    </w:p>
    <w:p w14:paraId="2DB6A905"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(В редакции Федерального закона от 02.07.2013 № 185-ФЗ)</w:t>
      </w:r>
    </w:p>
    <w:p w14:paraId="537EE448"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14:paraId="4D12ED44" w14:textId="286C6EE4"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 Статья 16. Дополнительные требования к обороту информационной продукции, запрещенной для детей</w:t>
      </w:r>
    </w:p>
    <w:p w14:paraId="2F4FABF8" w14:textId="33AE4D3A"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 (В редакции Федерального закона от 01.05.2019 № 93-ФЗ)</w:t>
      </w:r>
    </w:p>
    <w:p w14:paraId="1E851779"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в виде печатной продукции допускается к распространению в местах, доступных для детей, только в запечатанных упаковках. (В редакции Федерального закона от 01.05.2019 № 93-ФЗ)</w:t>
      </w:r>
    </w:p>
    <w:p w14:paraId="72E23048"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(В редакции Федерального закона от 01.05.2019 № 93-ФЗ)</w:t>
      </w:r>
    </w:p>
    <w:p w14:paraId="6A632441"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xml:space="preserve">4.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w:t>
      </w:r>
      <w:r w:rsidRPr="00506615">
        <w:rPr>
          <w:rFonts w:ascii="Arial" w:eastAsia="Times New Roman" w:hAnsi="Arial" w:cs="Arial"/>
          <w:color w:val="020C22"/>
          <w:sz w:val="26"/>
          <w:szCs w:val="26"/>
          <w:lang w:eastAsia="ru-RU"/>
        </w:rPr>
        <w:lastRenderedPageBreak/>
        <w:t>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 (Часть введена - Федеральный закон от 01.05.2019 № 93-ФЗ)</w:t>
      </w:r>
    </w:p>
    <w:p w14:paraId="7872B33E"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 (Часть введена - Федеральный закон от 01.05.2019 № 93-ФЗ)</w:t>
      </w:r>
    </w:p>
    <w:p w14:paraId="6353455C"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xml:space="preserve">6. Продажа, прокат, аренда, а также выдача из фондов общедоступных библиотек информационной продукции, содержащей информацию, </w:t>
      </w:r>
      <w:r w:rsidRPr="00506615">
        <w:rPr>
          <w:rFonts w:ascii="Arial" w:eastAsia="Times New Roman" w:hAnsi="Arial" w:cs="Arial"/>
          <w:color w:val="020C22"/>
          <w:sz w:val="26"/>
          <w:szCs w:val="26"/>
          <w:lang w:eastAsia="ru-RU"/>
        </w:rPr>
        <w:lastRenderedPageBreak/>
        <w:t>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14:paraId="0C98D3BC"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 (Часть введена - Федеральный закон от 01.05.2019 № 93-ФЗ)</w:t>
      </w:r>
    </w:p>
    <w:p w14:paraId="5DFF89B1"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w:t>
      </w:r>
    </w:p>
    <w:p w14:paraId="2F52468F"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 (Часть введена - Федеральный закон от 01.05.2019 № 93-ФЗ)</w:t>
      </w:r>
    </w:p>
    <w:p w14:paraId="0269AE13"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пунктах 1 - 4 части 3 статьи 6 настоящего Федерального закона. (Часть введена - Федеральный закон от 01.05.2019 № 93-ФЗ)</w:t>
      </w:r>
    </w:p>
    <w:p w14:paraId="7B6BCFBC" w14:textId="40D58C2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Глава 4. Экспертиза информационной продукции</w:t>
      </w:r>
    </w:p>
    <w:p w14:paraId="07C1CFE8" w14:textId="5B6E851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17. Общие требования к экспертизе информационной продукции</w:t>
      </w:r>
    </w:p>
    <w:p w14:paraId="24F9A72F" w14:textId="39F4A3CA"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14:paraId="188F8A12"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14:paraId="55B09FC4"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xml:space="preserve">3. Сведения, содержащиеся в реестре аккредитованных экспертов и экспертных организаций, являются открытыми и доступными для </w:t>
      </w:r>
      <w:r w:rsidRPr="00506615">
        <w:rPr>
          <w:rFonts w:ascii="Arial" w:eastAsia="Times New Roman" w:hAnsi="Arial" w:cs="Arial"/>
          <w:color w:val="020C22"/>
          <w:sz w:val="26"/>
          <w:szCs w:val="26"/>
          <w:lang w:eastAsia="ru-RU"/>
        </w:rPr>
        <w:lastRenderedPageBreak/>
        <w:t>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14:paraId="73EE0A2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14:paraId="0E076B5C"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14:paraId="4DAE541B"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14:paraId="33DD65AD"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14:paraId="4F927DD5"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номер и дата выдачи аттестата аккредитации;</w:t>
      </w:r>
    </w:p>
    <w:p w14:paraId="41F22201"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14:paraId="010F611A"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14:paraId="460CC2AA"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7) сведения о приостановлении или прекращении действия выданного аттестата аккредитации.</w:t>
      </w:r>
    </w:p>
    <w:p w14:paraId="7294D1A4"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14:paraId="523B7CBC"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14:paraId="4F2D1163"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являющихся производителями, распространителями информационной продукции, переданной на экспертизу, или их представителями.</w:t>
      </w:r>
    </w:p>
    <w:p w14:paraId="0F00DBAF"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14:paraId="2EF87E73"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14:paraId="0E17CC42"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14:paraId="4203C895"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14:paraId="2632D658"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(Статья  в редакции Федерального закона от 28.07.2012 № 139-ФЗ)</w:t>
      </w:r>
    </w:p>
    <w:p w14:paraId="7F1EB60B" w14:textId="793C4D74"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 Статья 18. Экспертное заключение</w:t>
      </w:r>
    </w:p>
    <w:p w14:paraId="600FFB16" w14:textId="19744983"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По окончании экспертизы информационной продукции дается экспертное заключение.</w:t>
      </w:r>
    </w:p>
    <w:p w14:paraId="60205A0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В экспертном заключении указываются:</w:t>
      </w:r>
    </w:p>
    <w:p w14:paraId="5429982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1) дата, время и место проведения экспертизы информационной продукции;</w:t>
      </w:r>
    </w:p>
    <w:p w14:paraId="5ABDF391"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14:paraId="4435E9C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3) вопросы, поставленные перед экспертом, экспертами;</w:t>
      </w:r>
    </w:p>
    <w:p w14:paraId="6355500D"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объекты исследований и материалы, представленные для проведения экспертизы информационной продукции;</w:t>
      </w:r>
    </w:p>
    <w:p w14:paraId="5AECF2BD"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содержание и результаты исследований с указанием методик;</w:t>
      </w:r>
    </w:p>
    <w:p w14:paraId="4F292BB4"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6) мотивированные ответы на поставленные перед экспертом, экспертами вопросы;</w:t>
      </w:r>
    </w:p>
    <w:p w14:paraId="797E7992"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14:paraId="040AC66F"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w:t>
      </w:r>
      <w:r w:rsidRPr="00506615">
        <w:rPr>
          <w:rFonts w:ascii="Arial" w:eastAsia="Times New Roman" w:hAnsi="Arial" w:cs="Arial"/>
          <w:color w:val="020C22"/>
          <w:sz w:val="26"/>
          <w:szCs w:val="26"/>
          <w:lang w:eastAsia="ru-RU"/>
        </w:rPr>
        <w:lastRenderedPageBreak/>
        <w:t>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14:paraId="2C6B557C"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(В редакции Федерального закона от 28.07.2012 № 139-ФЗ)</w:t>
      </w:r>
    </w:p>
    <w:p w14:paraId="2CBB42A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(Часть  введена - Федеральный закон от 28.07.2012 № 139-ФЗ)</w:t>
      </w:r>
    </w:p>
    <w:p w14:paraId="26F7C007"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(Часть  введена - Федеральный закон от 28.07.2012 № 139-ФЗ)</w:t>
      </w:r>
    </w:p>
    <w:p w14:paraId="4094AF25" w14:textId="1D34EF7F"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19. Правовые последствия экспертизы информационной продукции</w:t>
      </w:r>
    </w:p>
    <w:p w14:paraId="36055BB8" w14:textId="12D4AADD"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14:paraId="069C6A14"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w:t>
      </w:r>
      <w:r w:rsidRPr="00506615">
        <w:rPr>
          <w:rFonts w:ascii="Arial" w:eastAsia="Times New Roman" w:hAnsi="Arial" w:cs="Arial"/>
          <w:color w:val="020C22"/>
          <w:sz w:val="26"/>
          <w:szCs w:val="26"/>
          <w:lang w:eastAsia="ru-RU"/>
        </w:rPr>
        <w:lastRenderedPageBreak/>
        <w:t>вред здоровью и (или) развитию детей, либо о несоответствии знака информационной продукции определенной категории информационной продукции;</w:t>
      </w:r>
    </w:p>
    <w:p w14:paraId="399E38A3"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14:paraId="560BBE5E" w14:textId="03AB9DF5"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14:paraId="1B92FDDC"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(Наименование в редакции федеральных законов от 28.07.2012 № 139-ФЗ; от 14.10.2014 № 307-ФЗ)</w:t>
      </w:r>
    </w:p>
    <w:p w14:paraId="2F77E80A" w14:textId="69D75FEC"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14:paraId="260D96FC"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(Наименование в редакции федеральных законов от 28.07.2012 № 139-ФЗ; от 14.10.2014 № 307-ФЗ)</w:t>
      </w:r>
    </w:p>
    <w:p w14:paraId="4E83C12F" w14:textId="0687C91D"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 (В редакции Федерального закона от 14.10.2014 № 307-ФЗ)</w:t>
      </w:r>
    </w:p>
    <w:p w14:paraId="2F970EA7"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(Часть  утратила силу - Федеральный закон от 14.10.2014 № 307-ФЗ)</w:t>
      </w:r>
    </w:p>
    <w:p w14:paraId="6A272103" w14:textId="223B11FD"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 Статья 21. Общественный контроль в сфере защиты детей от информации, причиняющей вред их здоровью и (или) развитию</w:t>
      </w:r>
    </w:p>
    <w:p w14:paraId="45710977" w14:textId="4F2DD014"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14:paraId="1C8500CF"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(В редакции Федерального закона от 28.07.2012 № 139-ФЗ)</w:t>
      </w:r>
    </w:p>
    <w:p w14:paraId="1099CA6C" w14:textId="2B947FCF"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Глава 6. Ответственность за правонарушения в сфере защиты детей от информации, причиняющей вред их здоровью и (или) развитию</w:t>
      </w:r>
    </w:p>
    <w:p w14:paraId="0921D420" w14:textId="7AF7FB4B"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22. Ответственность за правонарушения в сфере защиты детей от информации, причиняющей вред их здоровью и (или) развитию</w:t>
      </w:r>
    </w:p>
    <w:p w14:paraId="5C41F821" w14:textId="167056F2"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14:paraId="44D65D94" w14:textId="6EC44E90"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Глава 7. Заключительные положения</w:t>
      </w:r>
    </w:p>
    <w:p w14:paraId="5C07DA2B" w14:textId="7C06E38B"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Статья 23. Порядок вступления в силу настоящего Федерального закона</w:t>
      </w:r>
    </w:p>
    <w:p w14:paraId="0527C978" w14:textId="2F5447CE"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1. Настоящий Федеральный закон вступает в силу с 1 сентября 2012 года.</w:t>
      </w:r>
    </w:p>
    <w:p w14:paraId="6268C168"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14:paraId="67D09130"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lastRenderedPageBreak/>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 (Часть введена - Федеральный закон от 01.05.2019 № 93-ФЗ) </w:t>
      </w:r>
    </w:p>
    <w:p w14:paraId="475ED98B"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w:t>
      </w:r>
    </w:p>
    <w:p w14:paraId="1CCC940C"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Президент Российской Федерации                               Д.Медведев</w:t>
      </w:r>
    </w:p>
    <w:p w14:paraId="29DE6704" w14:textId="4F536A80"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Москва, Кремль</w:t>
      </w:r>
    </w:p>
    <w:p w14:paraId="5422D97F" w14:textId="77777777" w:rsidR="00506615"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29 декабря 2010 года</w:t>
      </w:r>
    </w:p>
    <w:p w14:paraId="3F37F9C6" w14:textId="339EA3B0" w:rsidR="00F12C76" w:rsidRPr="00506615" w:rsidRDefault="00506615" w:rsidP="00506615">
      <w:pPr>
        <w:spacing w:after="435" w:line="390" w:lineRule="atLeast"/>
        <w:rPr>
          <w:rFonts w:ascii="Arial" w:eastAsia="Times New Roman" w:hAnsi="Arial" w:cs="Arial"/>
          <w:color w:val="020C22"/>
          <w:sz w:val="26"/>
          <w:szCs w:val="26"/>
          <w:lang w:eastAsia="ru-RU"/>
        </w:rPr>
      </w:pPr>
      <w:r w:rsidRPr="00506615">
        <w:rPr>
          <w:rFonts w:ascii="Arial" w:eastAsia="Times New Roman" w:hAnsi="Arial" w:cs="Arial"/>
          <w:color w:val="020C22"/>
          <w:sz w:val="26"/>
          <w:szCs w:val="26"/>
          <w:lang w:eastAsia="ru-RU"/>
        </w:rPr>
        <w:t>№ 436-ФЗ</w:t>
      </w:r>
    </w:p>
    <w:sectPr w:rsidR="00F12C76" w:rsidRPr="0050661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5E"/>
    <w:rsid w:val="00506615"/>
    <w:rsid w:val="006C0B77"/>
    <w:rsid w:val="0075085E"/>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1E17"/>
  <w15:chartTrackingRefBased/>
  <w15:docId w15:val="{6D31A598-520F-4B99-92B4-1C3E0045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030659">
      <w:bodyDiv w:val="1"/>
      <w:marLeft w:val="0"/>
      <w:marRight w:val="0"/>
      <w:marTop w:val="0"/>
      <w:marBottom w:val="0"/>
      <w:divBdr>
        <w:top w:val="none" w:sz="0" w:space="0" w:color="auto"/>
        <w:left w:val="none" w:sz="0" w:space="0" w:color="auto"/>
        <w:bottom w:val="none" w:sz="0" w:space="0" w:color="auto"/>
        <w:right w:val="none" w:sz="0" w:space="0" w:color="auto"/>
      </w:divBdr>
      <w:divsChild>
        <w:div w:id="1846935958">
          <w:marLeft w:val="0"/>
          <w:marRight w:val="0"/>
          <w:marTop w:val="0"/>
          <w:marBottom w:val="960"/>
          <w:divBdr>
            <w:top w:val="none" w:sz="0" w:space="0" w:color="auto"/>
            <w:left w:val="none" w:sz="0" w:space="0" w:color="auto"/>
            <w:bottom w:val="single" w:sz="6" w:space="31" w:color="A8F0E0"/>
            <w:right w:val="none" w:sz="0" w:space="0" w:color="auto"/>
          </w:divBdr>
          <w:divsChild>
            <w:div w:id="1046494418">
              <w:marLeft w:val="2100"/>
              <w:marRight w:val="2100"/>
              <w:marTop w:val="0"/>
              <w:marBottom w:val="0"/>
              <w:divBdr>
                <w:top w:val="none" w:sz="0" w:space="0" w:color="auto"/>
                <w:left w:val="none" w:sz="0" w:space="0" w:color="auto"/>
                <w:bottom w:val="none" w:sz="0" w:space="0" w:color="auto"/>
                <w:right w:val="none" w:sz="0" w:space="0" w:color="auto"/>
              </w:divBdr>
              <w:divsChild>
                <w:div w:id="1753815690">
                  <w:marLeft w:val="0"/>
                  <w:marRight w:val="0"/>
                  <w:marTop w:val="0"/>
                  <w:marBottom w:val="720"/>
                  <w:divBdr>
                    <w:top w:val="none" w:sz="0" w:space="0" w:color="auto"/>
                    <w:left w:val="none" w:sz="0" w:space="0" w:color="auto"/>
                    <w:bottom w:val="none" w:sz="0" w:space="0" w:color="auto"/>
                    <w:right w:val="none" w:sz="0" w:space="0" w:color="auto"/>
                  </w:divBdr>
                </w:div>
                <w:div w:id="9883593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83301184">
          <w:marLeft w:val="0"/>
          <w:marRight w:val="0"/>
          <w:marTop w:val="0"/>
          <w:marBottom w:val="0"/>
          <w:divBdr>
            <w:top w:val="none" w:sz="0" w:space="0" w:color="auto"/>
            <w:left w:val="none" w:sz="0" w:space="0" w:color="auto"/>
            <w:bottom w:val="none" w:sz="0" w:space="0" w:color="auto"/>
            <w:right w:val="none" w:sz="0" w:space="0" w:color="auto"/>
          </w:divBdr>
          <w:divsChild>
            <w:div w:id="813832571">
              <w:marLeft w:val="2100"/>
              <w:marRight w:val="2100"/>
              <w:marTop w:val="0"/>
              <w:marBottom w:val="0"/>
              <w:divBdr>
                <w:top w:val="none" w:sz="0" w:space="0" w:color="auto"/>
                <w:left w:val="none" w:sz="0" w:space="0" w:color="auto"/>
                <w:bottom w:val="none" w:sz="0" w:space="0" w:color="auto"/>
                <w:right w:val="none" w:sz="0" w:space="0" w:color="auto"/>
              </w:divBdr>
              <w:divsChild>
                <w:div w:id="1591574332">
                  <w:marLeft w:val="0"/>
                  <w:marRight w:val="0"/>
                  <w:marTop w:val="0"/>
                  <w:marBottom w:val="0"/>
                  <w:divBdr>
                    <w:top w:val="none" w:sz="0" w:space="0" w:color="auto"/>
                    <w:left w:val="none" w:sz="0" w:space="0" w:color="auto"/>
                    <w:bottom w:val="none" w:sz="0" w:space="0" w:color="auto"/>
                    <w:right w:val="none" w:sz="0" w:space="0" w:color="auto"/>
                  </w:divBdr>
                  <w:divsChild>
                    <w:div w:id="966160978">
                      <w:marLeft w:val="0"/>
                      <w:marRight w:val="0"/>
                      <w:marTop w:val="0"/>
                      <w:marBottom w:val="0"/>
                      <w:divBdr>
                        <w:top w:val="none" w:sz="0" w:space="0" w:color="auto"/>
                        <w:left w:val="none" w:sz="0" w:space="0" w:color="auto"/>
                        <w:bottom w:val="none" w:sz="0" w:space="0" w:color="auto"/>
                        <w:right w:val="none" w:sz="0" w:space="0" w:color="auto"/>
                      </w:divBdr>
                      <w:divsChild>
                        <w:div w:id="1655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1302">
                  <w:marLeft w:val="0"/>
                  <w:marRight w:val="0"/>
                  <w:marTop w:val="0"/>
                  <w:marBottom w:val="0"/>
                  <w:divBdr>
                    <w:top w:val="none" w:sz="0" w:space="0" w:color="auto"/>
                    <w:left w:val="none" w:sz="0" w:space="0" w:color="auto"/>
                    <w:bottom w:val="none" w:sz="0" w:space="0" w:color="auto"/>
                    <w:right w:val="none" w:sz="0" w:space="0" w:color="auto"/>
                  </w:divBdr>
                  <w:divsChild>
                    <w:div w:id="178546636">
                      <w:marLeft w:val="0"/>
                      <w:marRight w:val="0"/>
                      <w:marTop w:val="0"/>
                      <w:marBottom w:val="0"/>
                      <w:divBdr>
                        <w:top w:val="none" w:sz="0" w:space="0" w:color="auto"/>
                        <w:left w:val="none" w:sz="0" w:space="0" w:color="auto"/>
                        <w:bottom w:val="none" w:sz="0" w:space="0" w:color="auto"/>
                        <w:right w:val="none" w:sz="0" w:space="0" w:color="auto"/>
                      </w:divBdr>
                      <w:divsChild>
                        <w:div w:id="13386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6513">
                  <w:marLeft w:val="0"/>
                  <w:marRight w:val="0"/>
                  <w:marTop w:val="0"/>
                  <w:marBottom w:val="0"/>
                  <w:divBdr>
                    <w:top w:val="none" w:sz="0" w:space="0" w:color="auto"/>
                    <w:left w:val="none" w:sz="0" w:space="0" w:color="auto"/>
                    <w:bottom w:val="none" w:sz="0" w:space="0" w:color="auto"/>
                    <w:right w:val="none" w:sz="0" w:space="0" w:color="auto"/>
                  </w:divBdr>
                  <w:divsChild>
                    <w:div w:id="488254194">
                      <w:marLeft w:val="0"/>
                      <w:marRight w:val="0"/>
                      <w:marTop w:val="0"/>
                      <w:marBottom w:val="0"/>
                      <w:divBdr>
                        <w:top w:val="none" w:sz="0" w:space="0" w:color="auto"/>
                        <w:left w:val="none" w:sz="0" w:space="0" w:color="auto"/>
                        <w:bottom w:val="none" w:sz="0" w:space="0" w:color="auto"/>
                        <w:right w:val="none" w:sz="0" w:space="0" w:color="auto"/>
                      </w:divBdr>
                      <w:divsChild>
                        <w:div w:id="1575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7632</Words>
  <Characters>43505</Characters>
  <Application>Microsoft Office Word</Application>
  <DocSecurity>0</DocSecurity>
  <Lines>362</Lines>
  <Paragraphs>102</Paragraphs>
  <ScaleCrop>false</ScaleCrop>
  <Company/>
  <LinksUpToDate>false</LinksUpToDate>
  <CharactersWithSpaces>51035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dc:creator>
  <cp:keywords/>
  <dc:description/>
  <cp:lastModifiedBy>Токарев</cp:lastModifiedBy>
  <cp:revision>3</cp:revision>
  <dcterms:created xsi:type="dcterms:W3CDTF">2020-11-09T10:39:00Z</dcterms:created>
  <dcterms:modified xsi:type="dcterms:W3CDTF">2020-11-09T10:41:00Z</dcterms:modified>
</cp:coreProperties>
</file>